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i w:val="1"/>
          <w:iCs w:val="1"/>
          <w:color w:val="ff0000"/>
        </w:rPr>
      </w:pPr>
      <w:r w:rsidDel="00000000" w:rsidR="00000000" w:rsidRPr="00000000">
        <w:rPr>
          <w:rtl w:val="0"/>
        </w:rPr>
        <w:t xml:space="preserve">How Skilled Facilitation Wins Buy-In and Drives Innovation Workshop Success</w:t>
        <w:br w:type="textWrapping"/>
      </w:r>
      <w:r w:rsidDel="00000000" w:rsidR="00000000" w:rsidRPr="00000000">
        <w:rPr>
          <w:i w:val="1"/>
          <w:iCs w:val="1"/>
          <w:color w:val="ff0000"/>
          <w:rtl w:val="0"/>
        </w:rPr>
        <w:t xml:space="preserve">By Rody Vonk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i w:val="1"/>
          <w:iCs w:val="1"/>
          <w:rtl w:val="0"/>
        </w:rPr>
        <w:t xml:space="preserve">The success of an innovation workshop, and the buy-in that follows it, rests on something most teams overlook: the quality of facilitation.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The invisible architecture</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an innovation workshop fails to deliver, we usually blame the wrong thing: weak ideas, a tight budget, lukewarm leadership. We rarely examine the facilitator holding the session together. Yet facilitation is the invisible architecture of creative work.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Done well, no one notices it. Done poorly, nothing cohesive emerges at all.</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After two decades of running these sessions, I am convinced the return on any innovation initiative depends less on the framework you choose than on how skillfully someone guides people through the uncertainty and turns raw energy into decisions people will actually back.</w:t>
      </w:r>
    </w:p>
    <w:p w:rsidR="00000000" w:rsidDel="00000000" w:rsidP="00000000" w:rsidRDefault="00000000" w:rsidRPr="00000000" w14:paraId="00000009">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rtl w:val="0"/>
        </w:rPr>
        <w:br w:type="textWrapping"/>
      </w:r>
      <w:r w:rsidDel="00000000" w:rsidR="00000000" w:rsidRPr="00000000">
        <w:rPr>
          <w:sz w:val="24"/>
          <w:szCs w:val="24"/>
          <w:rtl w:val="0"/>
        </w:rPr>
        <w:t xml:space="preserve">The power of silence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One of my most reliable tools is silence</w:t>
      </w:r>
      <w:r w:rsidDel="00000000" w:rsidR="00000000" w:rsidRPr="00000000">
        <w:rPr>
          <w:rtl w:val="0"/>
        </w:rPr>
        <w:t xml:space="preserve">. In ordinary brainstorming, the loudest voice sets the agenda. A confident idea from a senior colleague anchors the room before quieter people have formed a view.</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 I ask everyone to write their ideas alone, on sticky notes, before we talk. The volume and variety of ideas rises sharply, because no single voice dominates at first. It needs no technology and no elaborate preparation. It needs a facilitator willing to hold the silence and trust the process.</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br w:type="textWrapping"/>
        <w:t xml:space="preserve">Voting that builds ownership</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Generating ideas is only half the job. The harder half is choosing between them without defaulting to hierarchy or to whoever argued hardest. I use simple dot voting. Ideas go up on the wall, everyone gets a fixed number of votes, and we place them at the same time, without discussion.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result is a visual map of genuine collective preference. And it does something quietly powerful. When people see their choices reflected in what proceeds, they take ownership.</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That ownership is exactly the buy-in most organisations struggle to find once the workshop ends.</w:t>
      </w:r>
    </w:p>
    <w:p w:rsidR="00000000" w:rsidDel="00000000" w:rsidP="00000000" w:rsidRDefault="00000000" w:rsidRPr="00000000" w14:paraId="00000012">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Cross-silo teams, and making them work</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Diverse teams produce stronger ideas, but diversity is also a facilitation challenge. Bring research and development, sales, marketing, operations, and leadership into one room, and you bring a clash of vocabularies, assumptions, and appetites for risk.</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saw this clearly in a session I ran for a Dutch confectionery company exploring more inclusive recipes. It needed the chemist's knowledge, the salesperson's read on demand, the marketer's instinct for positioning, and the factory manager's grasp of what the machines could actually do.</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My job in a room like that is to make each perspective legible to the others and to give quieter, less senior voices equal weight. And, crucially, to bring decision-makers in throughout, not just at the end. When leaders appear only at the final reveal, rejection is the usual result, not because the ideas are weak, but because the constraints surface too late.</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br w:type="textWrapping"/>
        <w:t xml:space="preserve">The spine of it all</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Frameworks matter because they give a team a shared language and a dependable sequence. The design thinking process, empathise, define, ideate, prototype, and test, has endured because it addresses the exact stages where unstructured efforts fall apart.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spend more time than teams expect in empathise and define. </w:t>
      </w:r>
      <w:r w:rsidDel="00000000" w:rsidR="00000000" w:rsidRPr="00000000">
        <w:rPr>
          <w:b w:val="1"/>
          <w:bCs w:val="1"/>
          <w:rtl w:val="0"/>
        </w:rPr>
        <w:t xml:space="preserve">Around 70% of failures come from solving the wrong problem</w:t>
      </w:r>
      <w:r w:rsidDel="00000000" w:rsidR="00000000" w:rsidRPr="00000000">
        <w:rPr>
          <w:rtl w:val="0"/>
        </w:rPr>
        <w:t xml:space="preserve">, so holding the room there, even when everyone is itching to generate ideas, pays for itself many times over.</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Later, in prototype and test, the challenge flips. People are attached to what they have built, so I work hard to make honest feedback safe to give and to hear. This is where starting small earns its keep. A rough prototype in front of users within days teaches you more, and faster, than a polished concept that took months.</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Buy-in, in the end, is a facilitation problem. When ideas get rejected and initiatives stall, the root cause is almost always a breakdown in how people were brought along. </w:t>
      </w:r>
      <w:r w:rsidDel="00000000" w:rsidR="00000000" w:rsidRPr="00000000">
        <w:rPr>
          <w:i w:val="1"/>
          <w:iCs w:val="1"/>
          <w:rtl w:val="0"/>
        </w:rPr>
        <w:t xml:space="preserve">The facilitator does not do the innovating; the team does</w:t>
      </w:r>
      <w:r w:rsidDel="00000000" w:rsidR="00000000" w:rsidRPr="00000000">
        <w:rPr>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But the facilitator decides whether the room is one where innovation can win support and move.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will be facilitating a live session in this spirit before long, a real taste of these methods rather than a lecture about them, and if you would like to experience how it feels from the inside, I would be glad to see you there. </w:t>
      </w:r>
      <w:hyperlink r:id="rId6">
        <w:r w:rsidDel="00000000" w:rsidR="00000000" w:rsidRPr="00000000">
          <w:rPr>
            <w:color w:val="1155cc"/>
            <w:u w:val="single"/>
            <w:rtl w:val="0"/>
          </w:rPr>
          <w:t xml:space="preserve">Learn more about my upcoming session here</w:t>
        </w:r>
      </w:hyperlink>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rmawebinars.connectmeinforma.com/event/register/j7e-IvU1XkQl-Y8C?role=5PE07Rkl5RwA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