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i w:val="1"/>
          <w:iCs w:val="1"/>
          <w:color w:val="ff0000"/>
        </w:rPr>
      </w:pPr>
      <w:r w:rsidDel="00000000" w:rsidR="00000000" w:rsidRPr="00000000">
        <w:rPr>
          <w:rtl w:val="0"/>
        </w:rPr>
        <w:t xml:space="preserve">The Design Thinking Process: A Clear Path to Win Buy-In for Innovation</w:t>
        <w:br w:type="textWrapping"/>
      </w:r>
      <w:r w:rsidDel="00000000" w:rsidR="00000000" w:rsidRPr="00000000">
        <w:rPr>
          <w:i w:val="1"/>
          <w:iCs w:val="1"/>
          <w:color w:val="ff0000"/>
          <w:rtl w:val="0"/>
        </w:rPr>
        <w:t xml:space="preserve">By Rody Vonk</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25" w:lineRule="auto"/>
        <w:rPr>
          <w:i w:val="1"/>
          <w:iCs w:val="1"/>
        </w:rPr>
      </w:pPr>
      <w:r w:rsidDel="00000000" w:rsidR="00000000" w:rsidRPr="00000000">
        <w:rPr>
          <w:i w:val="1"/>
          <w:iCs w:val="1"/>
          <w:rtl w:val="0"/>
        </w:rPr>
        <w:t xml:space="preserve">The design thinking process turns the overwhelm of innovation into clear steps and, done well, into buy-in and momentum.</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before="0" w:lineRule="auto"/>
        <w:rPr>
          <w:sz w:val="24"/>
          <w:szCs w:val="24"/>
        </w:rPr>
      </w:pPr>
      <w:r w:rsidDel="00000000" w:rsidR="00000000" w:rsidRPr="00000000">
        <w:rPr>
          <w:sz w:val="24"/>
          <w:szCs w:val="24"/>
          <w:rtl w:val="0"/>
        </w:rPr>
        <w:t xml:space="preserve">Why unstructured innovation stalls</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Innovation carries enormous weight in most organisations. Leaders demand it, boards expect it, teams feel the pressure of it. Yet the question of where to begin can be paralysing.</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problem is rarely a shortage of ideas or ambition. It is the absence of a clear, repeatable structure that turns a vague imperative into concrete action.</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That is what the design thinking process gives you: a human-centred path from the first conversation with a user to a tested, business-ready idea.</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And structure matters more than people think. In my experience, roughly 70% of innovation efforts fail because the team was solving a problem that did not exist in the form they assumed. Structure is not red tape for creativity. It is what stops creative energy from being wasted, and what keeps an initiative from stalling before it can win support.</w:t>
      </w:r>
    </w:p>
    <w:p w:rsidR="00000000" w:rsidDel="00000000" w:rsidP="00000000" w:rsidRDefault="00000000" w:rsidRPr="00000000" w14:paraId="0000000A">
      <w:pPr>
        <w:pStyle w:val="Heading2"/>
        <w:pBdr>
          <w:top w:space="0" w:sz="0" w:val="nil"/>
          <w:left w:space="0" w:sz="0" w:val="nil"/>
          <w:bottom w:space="0" w:sz="0" w:val="nil"/>
          <w:right w:space="0" w:sz="0" w:val="nil"/>
          <w:between w:space="0" w:sz="0" w:val="nil"/>
        </w:pBdr>
        <w:shd w:fill="auto" w:val="clear"/>
        <w:spacing w:before="0" w:lineRule="auto"/>
        <w:rPr>
          <w:sz w:val="24"/>
          <w:szCs w:val="24"/>
        </w:rPr>
      </w:pPr>
      <w:r w:rsidDel="00000000" w:rsidR="00000000" w:rsidRPr="00000000">
        <w:rPr>
          <w:sz w:val="24"/>
          <w:szCs w:val="24"/>
          <w:rtl w:val="0"/>
        </w:rPr>
        <w:t xml:space="preserve">The five stages, and why the order matters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Empathise comes first: understanding the people you are designing for, their behaviours, frustrations, and unspoken needs, through real conversation and observation rather than a quick survey.</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Define turns those insights into a precise problem statement. It is the stage teams most often underrate, and a statement grounded in real insight frequently reveals a different challenge from the one you assumed.</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Ideate is where structured creativity comes in: silent ideation so quieter voices are heard, then simple voting to narrow the field fairly.</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br w:type="textWrapping"/>
        <w:t xml:space="preserve">A prototype makes ideas tangible enough to judge. Test puts them back in front of real users, closing the gap between what you assumed and what is actually true.</w:t>
      </w:r>
    </w:p>
    <w:p w:rsidR="00000000" w:rsidDel="00000000" w:rsidP="00000000" w:rsidRDefault="00000000" w:rsidRPr="00000000" w14:paraId="00000011">
      <w:pPr>
        <w:pStyle w:val="Heading2"/>
        <w:pBdr>
          <w:top w:space="0" w:sz="0" w:val="nil"/>
          <w:left w:space="0" w:sz="0" w:val="nil"/>
          <w:bottom w:space="0" w:sz="0" w:val="nil"/>
          <w:right w:space="0" w:sz="0" w:val="nil"/>
          <w:between w:space="0" w:sz="0" w:val="nil"/>
        </w:pBdr>
        <w:shd w:fill="auto" w:val="clear"/>
        <w:spacing w:before="0" w:lineRule="auto"/>
        <w:rPr>
          <w:sz w:val="24"/>
          <w:szCs w:val="24"/>
        </w:rPr>
      </w:pPr>
      <w:r w:rsidDel="00000000" w:rsidR="00000000" w:rsidRPr="00000000">
        <w:rPr>
          <w:sz w:val="24"/>
          <w:szCs w:val="24"/>
          <w:rtl w:val="0"/>
        </w:rPr>
        <w:t xml:space="preserve">Start small to build momentum</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One principle inside this process matters more than any other for winning buy-in, and that is to start small and win early.</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Instead of a sweeping, high-stakes launch, run a quick pilot that produces a real result. Early wins build trust within the team and among the leaders whose backing you need to scale. Each small success lowers the barrier to the next and slowly shifts a culture that fears failure into one that learns by experimenting.</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Buy-in, I have found, is accumulated step by step, not demanded in one grand moment.</w:t>
      </w:r>
    </w:p>
    <w:p w:rsidR="00000000" w:rsidDel="00000000" w:rsidP="00000000" w:rsidRDefault="00000000" w:rsidRPr="00000000" w14:paraId="00000017">
      <w:pPr>
        <w:pStyle w:val="Heading2"/>
        <w:pBdr>
          <w:top w:space="0" w:sz="0" w:val="nil"/>
          <w:left w:space="0" w:sz="0" w:val="nil"/>
          <w:bottom w:space="0" w:sz="0" w:val="nil"/>
          <w:right w:space="0" w:sz="0" w:val="nil"/>
          <w:between w:space="0" w:sz="0" w:val="nil"/>
        </w:pBdr>
        <w:shd w:fill="auto" w:val="clear"/>
        <w:spacing w:before="0" w:lineRule="auto"/>
        <w:rPr>
          <w:sz w:val="24"/>
          <w:szCs w:val="24"/>
        </w:rPr>
      </w:pPr>
      <w:r w:rsidDel="00000000" w:rsidR="00000000" w:rsidRPr="00000000">
        <w:rPr>
          <w:sz w:val="24"/>
          <w:szCs w:val="24"/>
          <w:rtl w:val="0"/>
        </w:rPr>
        <w:t xml:space="preserve">Cross-silo collaboration and decision-maker buy-in</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Treating innovation as the job of one dedicated team is a common and costly mistake.</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If the people who will sell, build, market, and manage a solution are not part of creating it, their objections surface only after you have spent the money.</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a session I ran for a Dutch confectionery company developing inclusive recipes, the factory manager raised production issues that would never have crossed marketing's mind. Bringing those perspectives in from the start gave us ideas that were not just creative but genuinely doable.</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Include your decision-makers along the way, in the ideation and the voting, and something shifts. It becomes very hard to reject an idea you helped to shape.</w:t>
      </w:r>
    </w:p>
    <w:p w:rsidR="00000000" w:rsidDel="00000000" w:rsidP="00000000" w:rsidRDefault="00000000" w:rsidRPr="00000000" w14:paraId="0000001E">
      <w:pPr>
        <w:pStyle w:val="Heading2"/>
        <w:pBdr>
          <w:top w:space="0" w:sz="0" w:val="nil"/>
          <w:left w:space="0" w:sz="0" w:val="nil"/>
          <w:bottom w:space="0" w:sz="0" w:val="nil"/>
          <w:right w:space="0" w:sz="0" w:val="nil"/>
          <w:between w:space="0" w:sz="0" w:val="nil"/>
        </w:pBdr>
        <w:shd w:fill="auto" w:val="clear"/>
        <w:spacing w:before="0" w:lineRule="auto"/>
        <w:rPr>
          <w:sz w:val="24"/>
          <w:szCs w:val="24"/>
        </w:rPr>
      </w:pPr>
      <w:r w:rsidDel="00000000" w:rsidR="00000000" w:rsidRPr="00000000">
        <w:rPr>
          <w:sz w:val="24"/>
          <w:szCs w:val="24"/>
          <w:rtl w:val="0"/>
        </w:rPr>
        <w:t xml:space="preserve">Fresh perspectives multiply quality</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value of diversity reaches beyond internal silos. Voices from outside, with fresh eyes and no inherited assumptions, open angles on a familiar problem that insiders have stopped seeing.</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show this with a simple exercise: an image and the first word that comes to mind. The answers vary wildly, and people tell me, again and again, that someone else's interpretation sparked a line of thinking they would never have reached alone.</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clear methodology is also, quietly, a persuasion tool. When you can show leaders exactly how the process works, what happens at each stage, and how decisions get made, innovation stops sounding speculative and starts sounding like a manageable programme with real milestones.</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Ground every step in empathy, build diverse teams, start small, decide transparently, and you move from vague intent to concrete outcomes and to the buy-in that carries them forward. </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is the process I keep coming back to, and I will be walking through it live, with a hands-on taste rather than theory, in a webinar. If you would like to experience it for yourself, I would love to have you join me, </w:t>
      </w:r>
      <w:hyperlink r:id="rId6">
        <w:r w:rsidDel="00000000" w:rsidR="00000000" w:rsidRPr="00000000">
          <w:rPr>
            <w:color w:val="1155cc"/>
            <w:u w:val="single"/>
            <w:rtl w:val="0"/>
          </w:rPr>
          <w:t xml:space="preserve">click here</w:t>
        </w:r>
      </w:hyperlink>
      <w:r w:rsidDel="00000000" w:rsidR="00000000" w:rsidRPr="00000000">
        <w:rPr>
          <w:rtl w:val="0"/>
        </w:rPr>
        <w:t xml:space="preserv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informawebinars.connectmeinforma.com/event/register/j7e-IvU1XkQl-Y8C?role=5PE07Rkl5RwAC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